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81" w:rsidRDefault="00CF512F">
      <w:bookmarkStart w:id="0" w:name="_GoBack"/>
      <w:bookmarkEnd w:id="0"/>
      <w:r>
        <w:rPr>
          <w:noProof/>
        </w:rPr>
        <w:drawing>
          <wp:inline distT="0" distB="0" distL="0" distR="0">
            <wp:extent cx="6061319" cy="4283380"/>
            <wp:effectExtent l="19050" t="0" r="0" b="0"/>
            <wp:docPr id="1" name="Picture 1" descr="http://marcmyers.typepad.com/.a/6a00e008dca1f088340167633a3fa1970b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rcmyers.typepad.com/.a/6a00e008dca1f088340167633a3fa1970b-500w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222" cy="428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12F" w:rsidRDefault="00CF512F">
      <w:r>
        <w:t>Now, can I use the B flat minor scale over this chord progression I’m playing right now?</w:t>
      </w:r>
    </w:p>
    <w:p w:rsidR="00CF512F" w:rsidRDefault="00CF512F"/>
    <w:p w:rsidR="00CF512F" w:rsidRPr="00CF512F" w:rsidRDefault="00CF512F">
      <w:pPr>
        <w:rPr>
          <w:sz w:val="32"/>
          <w:szCs w:val="32"/>
        </w:rPr>
      </w:pPr>
      <w:r w:rsidRPr="00CF512F">
        <w:rPr>
          <w:sz w:val="32"/>
          <w:szCs w:val="32"/>
        </w:rPr>
        <w:t>INQUIRERS – thinking in many different scenarios.</w:t>
      </w:r>
    </w:p>
    <w:sectPr w:rsidR="00CF512F" w:rsidRPr="00CF512F" w:rsidSect="00E36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2F"/>
    <w:rsid w:val="0076385E"/>
    <w:rsid w:val="00CF512F"/>
    <w:rsid w:val="00D52412"/>
    <w:rsid w:val="00E3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Macintosh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</dc:creator>
  <cp:lastModifiedBy>Simon Thauvette</cp:lastModifiedBy>
  <cp:revision>2</cp:revision>
  <dcterms:created xsi:type="dcterms:W3CDTF">2012-10-01T03:35:00Z</dcterms:created>
  <dcterms:modified xsi:type="dcterms:W3CDTF">2012-10-01T03:35:00Z</dcterms:modified>
</cp:coreProperties>
</file>